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265" w:type="dxa"/>
        <w:jc w:val="center"/>
        <w:tblLook w:val="04A0" w:firstRow="1" w:lastRow="0" w:firstColumn="1" w:lastColumn="0" w:noHBand="0" w:noVBand="1"/>
      </w:tblPr>
      <w:tblGrid>
        <w:gridCol w:w="1645"/>
        <w:gridCol w:w="1177"/>
        <w:gridCol w:w="1424"/>
        <w:gridCol w:w="1604"/>
        <w:gridCol w:w="1421"/>
        <w:gridCol w:w="1994"/>
      </w:tblGrid>
      <w:tr w:rsidR="00CC0101" w:rsidRPr="00E1387C" w:rsidTr="006176E1">
        <w:trPr>
          <w:jc w:val="center"/>
        </w:trPr>
        <w:tc>
          <w:tcPr>
            <w:tcW w:w="1645" w:type="dxa"/>
            <w:shd w:val="clear" w:color="auto" w:fill="5B9BD5" w:themeFill="accent1"/>
          </w:tcPr>
          <w:p w:rsidR="00CC0101" w:rsidRPr="00E1387C" w:rsidRDefault="00CC0101" w:rsidP="006176E1">
            <w:pPr>
              <w:jc w:val="center"/>
              <w:rPr>
                <w:b/>
                <w:sz w:val="16"/>
                <w:szCs w:val="16"/>
              </w:rPr>
            </w:pPr>
            <w:r w:rsidRPr="00E1387C">
              <w:rPr>
                <w:b/>
                <w:sz w:val="16"/>
                <w:szCs w:val="16"/>
              </w:rPr>
              <w:t>ISS Resource Requested</w:t>
            </w:r>
          </w:p>
        </w:tc>
        <w:tc>
          <w:tcPr>
            <w:tcW w:w="1177" w:type="dxa"/>
            <w:shd w:val="clear" w:color="auto" w:fill="5B9BD5" w:themeFill="accent1"/>
          </w:tcPr>
          <w:p w:rsidR="00CC0101" w:rsidRPr="00E1387C" w:rsidRDefault="00CC0101" w:rsidP="006176E1">
            <w:pPr>
              <w:jc w:val="center"/>
              <w:rPr>
                <w:b/>
                <w:sz w:val="16"/>
                <w:szCs w:val="16"/>
              </w:rPr>
            </w:pPr>
            <w:r w:rsidRPr="00E1387C">
              <w:rPr>
                <w:b/>
                <w:sz w:val="16"/>
                <w:szCs w:val="16"/>
              </w:rPr>
              <w:t>units</w:t>
            </w:r>
          </w:p>
        </w:tc>
        <w:tc>
          <w:tcPr>
            <w:tcW w:w="1424" w:type="dxa"/>
            <w:shd w:val="clear" w:color="auto" w:fill="5B9BD5" w:themeFill="accent1"/>
          </w:tcPr>
          <w:p w:rsidR="00CC0101" w:rsidRPr="00E1387C" w:rsidRDefault="00CC0101" w:rsidP="006176E1">
            <w:pPr>
              <w:jc w:val="center"/>
              <w:rPr>
                <w:b/>
                <w:sz w:val="16"/>
                <w:szCs w:val="16"/>
              </w:rPr>
            </w:pPr>
            <w:r w:rsidRPr="00E1387C">
              <w:rPr>
                <w:b/>
                <w:sz w:val="16"/>
                <w:szCs w:val="16"/>
              </w:rPr>
              <w:t>CBE</w:t>
            </w:r>
          </w:p>
        </w:tc>
        <w:tc>
          <w:tcPr>
            <w:tcW w:w="1604" w:type="dxa"/>
            <w:shd w:val="clear" w:color="auto" w:fill="5B9BD5" w:themeFill="accent1"/>
          </w:tcPr>
          <w:p w:rsidR="00CC0101" w:rsidRPr="00E1387C" w:rsidRDefault="00CC0101" w:rsidP="006176E1">
            <w:pPr>
              <w:jc w:val="center"/>
              <w:rPr>
                <w:b/>
                <w:sz w:val="16"/>
                <w:szCs w:val="16"/>
              </w:rPr>
            </w:pPr>
            <w:r w:rsidRPr="00E1387C">
              <w:rPr>
                <w:b/>
                <w:sz w:val="16"/>
                <w:szCs w:val="16"/>
              </w:rPr>
              <w:t>MEV</w:t>
            </w:r>
          </w:p>
        </w:tc>
        <w:tc>
          <w:tcPr>
            <w:tcW w:w="1421" w:type="dxa"/>
            <w:shd w:val="clear" w:color="auto" w:fill="5B9BD5" w:themeFill="accent1"/>
          </w:tcPr>
          <w:p w:rsidR="00CC0101" w:rsidRPr="00E1387C" w:rsidRDefault="00CC0101" w:rsidP="006176E1">
            <w:pPr>
              <w:jc w:val="center"/>
              <w:rPr>
                <w:b/>
                <w:sz w:val="16"/>
                <w:szCs w:val="16"/>
              </w:rPr>
            </w:pPr>
            <w:r w:rsidRPr="00E1387C">
              <w:rPr>
                <w:b/>
                <w:sz w:val="16"/>
                <w:szCs w:val="16"/>
              </w:rPr>
              <w:t>MPV</w:t>
            </w:r>
          </w:p>
        </w:tc>
        <w:tc>
          <w:tcPr>
            <w:tcW w:w="1994" w:type="dxa"/>
            <w:shd w:val="clear" w:color="auto" w:fill="5B9BD5" w:themeFill="accent1"/>
          </w:tcPr>
          <w:p w:rsidR="00CC0101" w:rsidRPr="00E1387C" w:rsidRDefault="00CC0101" w:rsidP="006176E1">
            <w:pPr>
              <w:jc w:val="center"/>
              <w:rPr>
                <w:b/>
                <w:sz w:val="16"/>
                <w:szCs w:val="16"/>
              </w:rPr>
            </w:pPr>
            <w:r w:rsidRPr="00E1387C">
              <w:rPr>
                <w:b/>
                <w:sz w:val="16"/>
                <w:szCs w:val="16"/>
              </w:rPr>
              <w:t>Comment</w:t>
            </w:r>
          </w:p>
        </w:tc>
      </w:tr>
      <w:tr w:rsidR="00CC0101" w:rsidRPr="00E1387C" w:rsidTr="006176E1">
        <w:trPr>
          <w:jc w:val="center"/>
        </w:trPr>
        <w:tc>
          <w:tcPr>
            <w:tcW w:w="1645" w:type="dxa"/>
            <w:vAlign w:val="center"/>
          </w:tcPr>
          <w:p w:rsidR="00CC0101" w:rsidRPr="00E1387C" w:rsidRDefault="006924C0" w:rsidP="006176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Readiness date</w:t>
            </w:r>
          </w:p>
        </w:tc>
        <w:tc>
          <w:tcPr>
            <w:tcW w:w="1177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>Date/year</w:t>
            </w:r>
          </w:p>
        </w:tc>
        <w:tc>
          <w:tcPr>
            <w:tcW w:w="1424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>Fall 2020</w:t>
            </w:r>
          </w:p>
        </w:tc>
        <w:tc>
          <w:tcPr>
            <w:tcW w:w="1604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>Dec 2020</w:t>
            </w:r>
          </w:p>
        </w:tc>
        <w:tc>
          <w:tcPr>
            <w:tcW w:w="1421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</w:tcPr>
          <w:p w:rsidR="00CC0101" w:rsidRPr="00E1387C" w:rsidRDefault="00CC0101" w:rsidP="006176E1">
            <w:pPr>
              <w:rPr>
                <w:sz w:val="16"/>
                <w:szCs w:val="16"/>
              </w:rPr>
            </w:pPr>
          </w:p>
        </w:tc>
      </w:tr>
      <w:tr w:rsidR="00CC0101" w:rsidRPr="00E1387C" w:rsidTr="006176E1">
        <w:trPr>
          <w:jc w:val="center"/>
        </w:trPr>
        <w:tc>
          <w:tcPr>
            <w:tcW w:w="1645" w:type="dxa"/>
            <w:vAlign w:val="center"/>
          </w:tcPr>
          <w:p w:rsidR="00CC0101" w:rsidRPr="00E1387C" w:rsidRDefault="0094205D" w:rsidP="006176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ISS </w:t>
            </w:r>
            <w:r w:rsidR="00CC0101" w:rsidRPr="00E1387C">
              <w:rPr>
                <w:sz w:val="16"/>
                <w:szCs w:val="16"/>
              </w:rPr>
              <w:t>Site</w:t>
            </w:r>
            <w:r>
              <w:rPr>
                <w:sz w:val="16"/>
                <w:szCs w:val="16"/>
              </w:rPr>
              <w:t xml:space="preserve"> Needed</w:t>
            </w:r>
          </w:p>
        </w:tc>
        <w:tc>
          <w:tcPr>
            <w:tcW w:w="1177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>N/A</w:t>
            </w:r>
          </w:p>
        </w:tc>
        <w:tc>
          <w:tcPr>
            <w:tcW w:w="1424" w:type="dxa"/>
            <w:vAlign w:val="center"/>
          </w:tcPr>
          <w:p w:rsidR="00CC0101" w:rsidRPr="00E1387C" w:rsidRDefault="00CC0101" w:rsidP="00CC0101">
            <w:pPr>
              <w:rPr>
                <w:sz w:val="16"/>
                <w:szCs w:val="16"/>
              </w:rPr>
            </w:pPr>
          </w:p>
        </w:tc>
        <w:tc>
          <w:tcPr>
            <w:tcW w:w="1604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</w:tcPr>
          <w:p w:rsidR="00CC0101" w:rsidRPr="00E1387C" w:rsidRDefault="0094205D" w:rsidP="006176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Specify which site/location that you would like for your instrument for best Field of View to meet your science requirements</w:t>
            </w:r>
          </w:p>
        </w:tc>
      </w:tr>
      <w:tr w:rsidR="00CC0101" w:rsidRPr="00E1387C" w:rsidTr="006176E1">
        <w:trPr>
          <w:jc w:val="center"/>
        </w:trPr>
        <w:tc>
          <w:tcPr>
            <w:tcW w:w="1645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>Mass</w:t>
            </w:r>
          </w:p>
        </w:tc>
        <w:tc>
          <w:tcPr>
            <w:tcW w:w="1177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>Kg</w:t>
            </w:r>
          </w:p>
        </w:tc>
        <w:tc>
          <w:tcPr>
            <w:tcW w:w="1424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</w:tr>
      <w:tr w:rsidR="00CC0101" w:rsidRPr="00E1387C" w:rsidTr="006176E1">
        <w:trPr>
          <w:jc w:val="center"/>
        </w:trPr>
        <w:tc>
          <w:tcPr>
            <w:tcW w:w="1645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>Peak Power</w:t>
            </w:r>
          </w:p>
        </w:tc>
        <w:tc>
          <w:tcPr>
            <w:tcW w:w="1177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>Watt</w:t>
            </w:r>
          </w:p>
        </w:tc>
        <w:tc>
          <w:tcPr>
            <w:tcW w:w="1424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Align w:val="center"/>
          </w:tcPr>
          <w:p w:rsidR="00CC0101" w:rsidRPr="00E1387C" w:rsidRDefault="00CC0101" w:rsidP="00CC0101">
            <w:pPr>
              <w:rPr>
                <w:sz w:val="16"/>
                <w:szCs w:val="16"/>
              </w:rPr>
            </w:pPr>
          </w:p>
        </w:tc>
        <w:tc>
          <w:tcPr>
            <w:tcW w:w="1994" w:type="dxa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</w:tr>
      <w:tr w:rsidR="00CC0101" w:rsidRPr="00E1387C" w:rsidTr="006176E1">
        <w:trPr>
          <w:jc w:val="center"/>
        </w:trPr>
        <w:tc>
          <w:tcPr>
            <w:tcW w:w="1645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>Average Power</w:t>
            </w:r>
          </w:p>
        </w:tc>
        <w:tc>
          <w:tcPr>
            <w:tcW w:w="1177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>Watt</w:t>
            </w:r>
          </w:p>
        </w:tc>
        <w:tc>
          <w:tcPr>
            <w:tcW w:w="1424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</w:tr>
      <w:tr w:rsidR="00CC0101" w:rsidRPr="00E1387C" w:rsidTr="006176E1">
        <w:trPr>
          <w:jc w:val="center"/>
        </w:trPr>
        <w:tc>
          <w:tcPr>
            <w:tcW w:w="1645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>Survival Power</w:t>
            </w:r>
          </w:p>
        </w:tc>
        <w:tc>
          <w:tcPr>
            <w:tcW w:w="1177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>Watt</w:t>
            </w:r>
          </w:p>
        </w:tc>
        <w:tc>
          <w:tcPr>
            <w:tcW w:w="1424" w:type="dxa"/>
            <w:vAlign w:val="center"/>
          </w:tcPr>
          <w:p w:rsidR="00CC0101" w:rsidRPr="00E1387C" w:rsidRDefault="00CC0101" w:rsidP="00CC0101">
            <w:pPr>
              <w:rPr>
                <w:sz w:val="16"/>
                <w:szCs w:val="16"/>
              </w:rPr>
            </w:pPr>
          </w:p>
        </w:tc>
        <w:tc>
          <w:tcPr>
            <w:tcW w:w="1604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</w:tcPr>
          <w:p w:rsidR="00CC0101" w:rsidRPr="00E1387C" w:rsidRDefault="00CC0101" w:rsidP="006176E1">
            <w:pPr>
              <w:rPr>
                <w:sz w:val="16"/>
                <w:szCs w:val="16"/>
              </w:rPr>
            </w:pPr>
          </w:p>
        </w:tc>
      </w:tr>
      <w:tr w:rsidR="00CC0101" w:rsidRPr="00E1387C" w:rsidTr="006176E1">
        <w:trPr>
          <w:jc w:val="center"/>
        </w:trPr>
        <w:tc>
          <w:tcPr>
            <w:tcW w:w="1645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>Average Data</w:t>
            </w:r>
          </w:p>
        </w:tc>
        <w:tc>
          <w:tcPr>
            <w:tcW w:w="1177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>Mbps</w:t>
            </w:r>
          </w:p>
        </w:tc>
        <w:tc>
          <w:tcPr>
            <w:tcW w:w="1424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</w:tr>
      <w:tr w:rsidR="00CC0101" w:rsidRPr="00E1387C" w:rsidTr="006176E1">
        <w:trPr>
          <w:jc w:val="center"/>
        </w:trPr>
        <w:tc>
          <w:tcPr>
            <w:tcW w:w="1645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>Peak Data</w:t>
            </w:r>
          </w:p>
        </w:tc>
        <w:tc>
          <w:tcPr>
            <w:tcW w:w="1177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>Mbps</w:t>
            </w:r>
          </w:p>
        </w:tc>
        <w:tc>
          <w:tcPr>
            <w:tcW w:w="1424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</w:tr>
      <w:tr w:rsidR="00CC0101" w:rsidRPr="00E1387C" w:rsidTr="006176E1">
        <w:trPr>
          <w:jc w:val="center"/>
        </w:trPr>
        <w:tc>
          <w:tcPr>
            <w:tcW w:w="1645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>Data Volume</w:t>
            </w:r>
          </w:p>
        </w:tc>
        <w:tc>
          <w:tcPr>
            <w:tcW w:w="1177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>GB/day</w:t>
            </w:r>
          </w:p>
        </w:tc>
        <w:tc>
          <w:tcPr>
            <w:tcW w:w="1424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Align w:val="center"/>
          </w:tcPr>
          <w:p w:rsidR="00CC0101" w:rsidRPr="00E1387C" w:rsidRDefault="00CC0101" w:rsidP="00CC0101">
            <w:pPr>
              <w:rPr>
                <w:sz w:val="16"/>
                <w:szCs w:val="16"/>
              </w:rPr>
            </w:pPr>
          </w:p>
        </w:tc>
        <w:tc>
          <w:tcPr>
            <w:tcW w:w="1994" w:type="dxa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</w:tr>
      <w:tr w:rsidR="00CC0101" w:rsidRPr="00E1387C" w:rsidTr="006176E1">
        <w:trPr>
          <w:jc w:val="center"/>
        </w:trPr>
        <w:tc>
          <w:tcPr>
            <w:tcW w:w="1645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>Volume</w:t>
            </w:r>
          </w:p>
        </w:tc>
        <w:tc>
          <w:tcPr>
            <w:tcW w:w="1177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proofErr w:type="spellStart"/>
            <w:r w:rsidRPr="00E1387C">
              <w:rPr>
                <w:sz w:val="16"/>
                <w:szCs w:val="16"/>
              </w:rPr>
              <w:t>LxWxH</w:t>
            </w:r>
            <w:proofErr w:type="spellEnd"/>
            <w:r w:rsidRPr="00E1387C">
              <w:rPr>
                <w:sz w:val="16"/>
                <w:szCs w:val="16"/>
              </w:rPr>
              <w:t xml:space="preserve"> in</w:t>
            </w:r>
          </w:p>
        </w:tc>
        <w:tc>
          <w:tcPr>
            <w:tcW w:w="1424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</w:tcPr>
          <w:p w:rsidR="00CC0101" w:rsidRPr="00E1387C" w:rsidRDefault="00CC0101" w:rsidP="006176E1">
            <w:pPr>
              <w:rPr>
                <w:sz w:val="16"/>
                <w:szCs w:val="16"/>
              </w:rPr>
            </w:pPr>
          </w:p>
        </w:tc>
      </w:tr>
      <w:tr w:rsidR="00CC0101" w:rsidRPr="00E1387C" w:rsidTr="006176E1">
        <w:trPr>
          <w:jc w:val="center"/>
        </w:trPr>
        <w:tc>
          <w:tcPr>
            <w:tcW w:w="1645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>Thermal Interface</w:t>
            </w:r>
          </w:p>
        </w:tc>
        <w:tc>
          <w:tcPr>
            <w:tcW w:w="1177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>Watt</w:t>
            </w:r>
          </w:p>
        </w:tc>
        <w:tc>
          <w:tcPr>
            <w:tcW w:w="1424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</w:tcPr>
          <w:p w:rsidR="00CC0101" w:rsidRPr="00E1387C" w:rsidRDefault="00CC0101" w:rsidP="006176E1">
            <w:pPr>
              <w:rPr>
                <w:sz w:val="16"/>
                <w:szCs w:val="16"/>
              </w:rPr>
            </w:pPr>
          </w:p>
        </w:tc>
      </w:tr>
      <w:tr w:rsidR="00CC0101" w:rsidRPr="00E1387C" w:rsidTr="006176E1">
        <w:trPr>
          <w:jc w:val="center"/>
        </w:trPr>
        <w:tc>
          <w:tcPr>
            <w:tcW w:w="1645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>FOV</w:t>
            </w:r>
          </w:p>
        </w:tc>
        <w:tc>
          <w:tcPr>
            <w:tcW w:w="1177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>N/A</w:t>
            </w:r>
          </w:p>
        </w:tc>
        <w:tc>
          <w:tcPr>
            <w:tcW w:w="1424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</w:tcPr>
          <w:p w:rsidR="00CC0101" w:rsidRPr="00E1387C" w:rsidRDefault="00CC0101" w:rsidP="006176E1">
            <w:pPr>
              <w:rPr>
                <w:sz w:val="16"/>
                <w:szCs w:val="16"/>
              </w:rPr>
            </w:pPr>
          </w:p>
        </w:tc>
      </w:tr>
      <w:tr w:rsidR="00CC0101" w:rsidRPr="00E1387C" w:rsidTr="006176E1">
        <w:trPr>
          <w:jc w:val="center"/>
        </w:trPr>
        <w:tc>
          <w:tcPr>
            <w:tcW w:w="1645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>Data Interface</w:t>
            </w:r>
          </w:p>
        </w:tc>
        <w:tc>
          <w:tcPr>
            <w:tcW w:w="1177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>N/A</w:t>
            </w:r>
          </w:p>
        </w:tc>
        <w:tc>
          <w:tcPr>
            <w:tcW w:w="1424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</w:tcPr>
          <w:p w:rsidR="00CC0101" w:rsidRPr="00E1387C" w:rsidRDefault="00CC0101" w:rsidP="006176E1">
            <w:pPr>
              <w:rPr>
                <w:sz w:val="16"/>
                <w:szCs w:val="16"/>
              </w:rPr>
            </w:pPr>
          </w:p>
        </w:tc>
      </w:tr>
      <w:tr w:rsidR="00CC0101" w:rsidRPr="00E1387C" w:rsidTr="006176E1">
        <w:trPr>
          <w:jc w:val="center"/>
        </w:trPr>
        <w:tc>
          <w:tcPr>
            <w:tcW w:w="1645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>Site Occupancy Length</w:t>
            </w:r>
          </w:p>
        </w:tc>
        <w:tc>
          <w:tcPr>
            <w:tcW w:w="1177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># of years</w:t>
            </w:r>
          </w:p>
        </w:tc>
        <w:tc>
          <w:tcPr>
            <w:tcW w:w="1424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</w:tcPr>
          <w:p w:rsidR="00CC0101" w:rsidRPr="00E1387C" w:rsidRDefault="00CC0101" w:rsidP="006176E1">
            <w:pPr>
              <w:rPr>
                <w:sz w:val="16"/>
                <w:szCs w:val="16"/>
              </w:rPr>
            </w:pPr>
          </w:p>
        </w:tc>
        <w:bookmarkStart w:id="0" w:name="_GoBack"/>
        <w:bookmarkEnd w:id="0"/>
      </w:tr>
      <w:tr w:rsidR="00CC0101" w:rsidRPr="00E1387C" w:rsidTr="006176E1">
        <w:trPr>
          <w:jc w:val="center"/>
        </w:trPr>
        <w:tc>
          <w:tcPr>
            <w:tcW w:w="1645" w:type="dxa"/>
            <w:shd w:val="clear" w:color="auto" w:fill="FFFFFF" w:themeFill="background1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>Data Latency</w:t>
            </w: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>Day/</w:t>
            </w:r>
            <w:proofErr w:type="spellStart"/>
            <w:r w:rsidRPr="00E1387C">
              <w:rPr>
                <w:sz w:val="16"/>
                <w:szCs w:val="16"/>
              </w:rPr>
              <w:t>hr</w:t>
            </w:r>
            <w:proofErr w:type="spellEnd"/>
            <w:r w:rsidRPr="00E1387C">
              <w:rPr>
                <w:sz w:val="16"/>
                <w:szCs w:val="16"/>
              </w:rPr>
              <w:t>/min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:rsidR="00CC0101" w:rsidRPr="00E1387C" w:rsidRDefault="00CC0101" w:rsidP="006176E1">
            <w:pPr>
              <w:rPr>
                <w:sz w:val="16"/>
                <w:szCs w:val="16"/>
              </w:rPr>
            </w:pPr>
          </w:p>
        </w:tc>
      </w:tr>
      <w:tr w:rsidR="00CC0101" w:rsidRPr="00E1387C" w:rsidTr="006176E1">
        <w:trPr>
          <w:jc w:val="center"/>
        </w:trPr>
        <w:tc>
          <w:tcPr>
            <w:tcW w:w="1645" w:type="dxa"/>
            <w:shd w:val="clear" w:color="auto" w:fill="FFFFFF" w:themeFill="background1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  <w:r w:rsidRPr="00E1387C">
              <w:rPr>
                <w:sz w:val="16"/>
                <w:szCs w:val="16"/>
              </w:rPr>
              <w:t xml:space="preserve">Other/Ancillary </w:t>
            </w: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  <w:shd w:val="clear" w:color="auto" w:fill="FFFFFF" w:themeFill="background1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CC0101" w:rsidRPr="00E1387C" w:rsidRDefault="00CC0101" w:rsidP="006176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94" w:type="dxa"/>
            <w:shd w:val="clear" w:color="auto" w:fill="FFFFFF" w:themeFill="background1"/>
          </w:tcPr>
          <w:p w:rsidR="00CC0101" w:rsidRPr="00E1387C" w:rsidRDefault="00CC0101" w:rsidP="006176E1">
            <w:pPr>
              <w:rPr>
                <w:sz w:val="16"/>
                <w:szCs w:val="16"/>
              </w:rPr>
            </w:pPr>
          </w:p>
        </w:tc>
      </w:tr>
      <w:tr w:rsidR="00CC0101" w:rsidRPr="00063904" w:rsidTr="006176E1">
        <w:trPr>
          <w:jc w:val="center"/>
        </w:trPr>
        <w:tc>
          <w:tcPr>
            <w:tcW w:w="9265" w:type="dxa"/>
            <w:gridSpan w:val="6"/>
          </w:tcPr>
          <w:p w:rsidR="00CC0101" w:rsidRPr="00063904" w:rsidRDefault="00CC0101" w:rsidP="006176E1">
            <w:pPr>
              <w:jc w:val="center"/>
              <w:rPr>
                <w:sz w:val="14"/>
                <w:szCs w:val="14"/>
              </w:rPr>
            </w:pPr>
            <w:r w:rsidRPr="00063904">
              <w:rPr>
                <w:sz w:val="14"/>
                <w:szCs w:val="14"/>
              </w:rPr>
              <w:t>CBE: current best estimate; MEV: maximum expected value; MPV: maximum possible value; FHA: flight hardware availability date</w:t>
            </w:r>
          </w:p>
        </w:tc>
      </w:tr>
    </w:tbl>
    <w:p w:rsidR="00D86466" w:rsidRDefault="00D86466"/>
    <w:sectPr w:rsidR="00D86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01"/>
    <w:rsid w:val="006924C0"/>
    <w:rsid w:val="0094205D"/>
    <w:rsid w:val="00CC0101"/>
    <w:rsid w:val="00D8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9CCD7-8466-4BC2-8DCF-10D7BA52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101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0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Jules, Kenol (JSC-OZ211)</dc:creator>
  <cp:keywords/>
  <dc:description/>
  <cp:lastModifiedBy>Jules, Kenol (JSC-OZ211)</cp:lastModifiedBy>
  <cp:revision>2</cp:revision>
  <dcterms:created xsi:type="dcterms:W3CDTF">2016-07-18T18:54:00Z</dcterms:created>
  <dcterms:modified xsi:type="dcterms:W3CDTF">2016-07-18T18:54:00Z</dcterms:modified>
</cp:coreProperties>
</file>