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49" w:rsidRPr="00FD57B5" w:rsidRDefault="006E3FD8" w:rsidP="00440BFC">
      <w:pPr>
        <w:keepLines/>
      </w:pPr>
      <w:r>
        <w:t>Proposer ISS Instrument Resource Utilization Accommodation Table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055"/>
        <w:gridCol w:w="2721"/>
        <w:gridCol w:w="1025"/>
      </w:tblGrid>
      <w:tr w:rsidR="00440BFC" w:rsidRPr="00440BFC" w:rsidTr="006E3FD8">
        <w:trPr>
          <w:cantSplit/>
          <w:trHeight w:val="660"/>
          <w:tblHeader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Item Requested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 </w:t>
            </w:r>
          </w:p>
        </w:tc>
        <w:tc>
          <w:tcPr>
            <w:tcW w:w="2721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Units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Value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Readiness Date (Ready to fly date)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Date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Life Expectancy on ISS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x-years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LEO Orbit Altitude 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miles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miles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LEO Orbit Inclination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Sun Synchronous Orbit Equatorial Crossing time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proofErr w:type="spellStart"/>
            <w:r w:rsidRPr="00440BFC">
              <w:rPr>
                <w:rFonts w:ascii="10" w:hAnsi="10"/>
                <w:sz w:val="16"/>
              </w:rPr>
              <w:t>xx:xx</w:t>
            </w:r>
            <w:proofErr w:type="spellEnd"/>
            <w:r w:rsidRPr="00440BFC">
              <w:rPr>
                <w:rFonts w:ascii="10" w:hAnsi="10"/>
                <w:sz w:val="16"/>
              </w:rPr>
              <w:t xml:space="preserve">  AM/PM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proofErr w:type="spellStart"/>
            <w:r w:rsidRPr="00440BFC">
              <w:rPr>
                <w:rFonts w:ascii="10" w:hAnsi="10"/>
                <w:sz w:val="16"/>
              </w:rPr>
              <w:t>xx:xx</w:t>
            </w:r>
            <w:proofErr w:type="spellEnd"/>
            <w:r w:rsidRPr="00440BFC">
              <w:rPr>
                <w:rFonts w:ascii="10" w:hAnsi="10"/>
                <w:sz w:val="16"/>
              </w:rPr>
              <w:t xml:space="preserve">  AM/PM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Sun Synchronous Orbit Ground track revisit time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days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GEO longitude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Mass (Maximum Expected Value (MEV*))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kg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Dimensions (l x w x h) 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 x m x m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Footprint Dimensions (l x w)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 x m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Orbit Average Power (MEV*)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Peak Power (MEV*)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Average Power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Survival Power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Orbit Average Data Rate (Science and health and status) (MEV*)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kbps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Peak Data Rate (MEV*)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kbps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Interface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1553/ 422/ </w:t>
            </w:r>
            <w:proofErr w:type="spellStart"/>
            <w:r w:rsidRPr="00440BFC">
              <w:rPr>
                <w:rFonts w:ascii="10" w:hAnsi="10"/>
                <w:sz w:val="16"/>
              </w:rPr>
              <w:t>SpaceWire</w:t>
            </w:r>
            <w:proofErr w:type="spellEnd"/>
            <w:r w:rsidRPr="00440BFC">
              <w:rPr>
                <w:rFonts w:ascii="10" w:hAnsi="10"/>
                <w:sz w:val="16"/>
              </w:rPr>
              <w:t>/ LVDS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downlink to ground Requirement (daily)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GB/per day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Latency Requirement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&lt; x-hours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Pointing control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Pointing knowledge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395"/>
        </w:trPr>
        <w:tc>
          <w:tcPr>
            <w:tcW w:w="4290" w:type="dxa"/>
            <w:gridSpan w:val="2"/>
            <w:noWrap/>
            <w:hideMark/>
          </w:tcPr>
          <w:p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Pointing jitter </w:t>
            </w:r>
          </w:p>
        </w:tc>
        <w:tc>
          <w:tcPr>
            <w:tcW w:w="2721" w:type="dxa"/>
            <w:hideMark/>
          </w:tcPr>
          <w:p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  <w:proofErr w:type="spellStart"/>
            <w:r w:rsidRPr="00440BFC">
              <w:rPr>
                <w:rFonts w:ascii="10" w:hAnsi="10" w:hint="eastAsia"/>
                <w:sz w:val="16"/>
              </w:rPr>
              <w:t>A</w:t>
            </w:r>
            <w:r w:rsidR="00440BFC" w:rsidRPr="00440BFC">
              <w:rPr>
                <w:rFonts w:ascii="10" w:hAnsi="10"/>
                <w:sz w:val="16"/>
              </w:rPr>
              <w:t>rcseconds</w:t>
            </w:r>
            <w:proofErr w:type="spellEnd"/>
          </w:p>
        </w:tc>
        <w:tc>
          <w:tcPr>
            <w:tcW w:w="1025" w:type="dxa"/>
            <w:noWrap/>
            <w:hideMark/>
          </w:tcPr>
          <w:p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Field Of View (FOV)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Direction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nadir/ zenith/ other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377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Breadth</w:t>
            </w:r>
          </w:p>
        </w:tc>
        <w:tc>
          <w:tcPr>
            <w:tcW w:w="2721" w:type="dxa"/>
            <w:hideMark/>
          </w:tcPr>
          <w:p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 around  nominal</w:t>
            </w:r>
          </w:p>
        </w:tc>
        <w:tc>
          <w:tcPr>
            <w:tcW w:w="1025" w:type="dxa"/>
            <w:noWrap/>
            <w:hideMark/>
          </w:tcPr>
          <w:p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Sensor or Radiative Cooler Keep Out Zones</w:t>
            </w: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Direction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nadir/ zenith/ other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Breadth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 around  nominal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Thermal Interface Requirements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Adiabatic/heat transfer required (W)</w:t>
            </w:r>
          </w:p>
        </w:tc>
        <w:tc>
          <w:tcPr>
            <w:tcW w:w="1025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ISS a potential platform?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Yes or No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683"/>
        </w:trPr>
        <w:tc>
          <w:tcPr>
            <w:tcW w:w="4290" w:type="dxa"/>
            <w:gridSpan w:val="2"/>
            <w:noWrap/>
            <w:vAlign w:val="center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Any unique constraints the instrument places on ISS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Operational, data required from host (e.g. gyro), EMI/EMC, contamination, radiation, etc.</w:t>
            </w:r>
          </w:p>
        </w:tc>
        <w:tc>
          <w:tcPr>
            <w:tcW w:w="1025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332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Launch Environment Constraints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e.g. vibrations</w:t>
            </w:r>
          </w:p>
        </w:tc>
        <w:tc>
          <w:tcPr>
            <w:tcW w:w="1025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Do you have a preferred site/location for your instrument on ISS? If so, which location (JEM-EF, Columbus or ELC)?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JEM/ELC/Columbus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Does your instrument require active cooling?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Yes or No</w:t>
            </w:r>
          </w:p>
        </w:tc>
        <w:tc>
          <w:tcPr>
            <w:tcW w:w="1025" w:type="dxa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Operational Envelop Violation</w:t>
            </w:r>
          </w:p>
        </w:tc>
        <w:tc>
          <w:tcPr>
            <w:tcW w:w="2721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mm in x/y/z axes</w:t>
            </w:r>
          </w:p>
        </w:tc>
        <w:tc>
          <w:tcPr>
            <w:tcW w:w="1025" w:type="dxa"/>
            <w:hideMark/>
          </w:tcPr>
          <w:p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FD57B5" w:rsidRPr="00440BFC" w:rsidTr="003B2D51">
        <w:trPr>
          <w:cantSplit/>
          <w:trHeight w:val="360"/>
        </w:trPr>
        <w:tc>
          <w:tcPr>
            <w:tcW w:w="8036" w:type="dxa"/>
            <w:gridSpan w:val="4"/>
            <w:noWrap/>
            <w:hideMark/>
          </w:tcPr>
          <w:p w:rsidR="00FD57B5" w:rsidRPr="00440BFC" w:rsidRDefault="00FD57B5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*MEV (Maximum Expected Value) = Current Best Estimate (CBE) + Contingency </w:t>
            </w:r>
          </w:p>
        </w:tc>
      </w:tr>
    </w:tbl>
    <w:p w:rsidR="00B25E49" w:rsidRPr="00440BFC" w:rsidRDefault="00B25E49" w:rsidP="00440BFC">
      <w:pPr>
        <w:keepLines/>
        <w:rPr>
          <w:rFonts w:ascii="10" w:hAnsi="10" w:hint="eastAsia"/>
          <w:sz w:val="16"/>
        </w:rPr>
      </w:pPr>
    </w:p>
    <w:sectPr w:rsidR="00B25E49" w:rsidRPr="00440BFC" w:rsidSect="00FD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E3"/>
    <w:rsid w:val="001653C3"/>
    <w:rsid w:val="002464E3"/>
    <w:rsid w:val="00395392"/>
    <w:rsid w:val="003B2D51"/>
    <w:rsid w:val="00440BFC"/>
    <w:rsid w:val="00500B3E"/>
    <w:rsid w:val="006B2138"/>
    <w:rsid w:val="006E3FD8"/>
    <w:rsid w:val="00861638"/>
    <w:rsid w:val="0086451D"/>
    <w:rsid w:val="00AF6332"/>
    <w:rsid w:val="00B25E49"/>
    <w:rsid w:val="00B55AB9"/>
    <w:rsid w:val="00FA25C6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A2DE"/>
  <w15:chartTrackingRefBased/>
  <w15:docId w15:val="{C4AC004C-68B4-4BFD-BA64-9491D2A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4E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(JSC-OZ211)</dc:creator>
  <cp:keywords/>
  <dc:description/>
  <cp:lastModifiedBy>Jules, Kenol (JSC-OZ311)</cp:lastModifiedBy>
  <cp:revision>2</cp:revision>
  <dcterms:created xsi:type="dcterms:W3CDTF">2017-10-02T21:41:00Z</dcterms:created>
  <dcterms:modified xsi:type="dcterms:W3CDTF">2017-10-02T21:41:00Z</dcterms:modified>
</cp:coreProperties>
</file>